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707" w:rsidRDefault="00631707" w:rsidP="00631707">
      <w:r>
        <w:t>G18: Ensuring that a contrast ratio of at least 4.5:1 exists between text (and images of text) and background behind the text</w:t>
      </w:r>
    </w:p>
    <w:p w:rsidR="00631707" w:rsidRDefault="00631707" w:rsidP="00631707">
      <w:r>
        <w:t>Description</w:t>
      </w:r>
    </w:p>
    <w:p w:rsidR="00631707" w:rsidRDefault="00631707" w:rsidP="00631707"/>
    <w:p w:rsidR="00631707" w:rsidRDefault="00631707" w:rsidP="00631707">
      <w:r>
        <w:t>The objective of this technique is to make sure that users can read text that is presented over a background. For Success Criterion 1.4.3, this technique describes the minimum contrast ratio for text that is less than 18 point (if not bold) and less than 14 point (if bold). For Success Criterion 1.4.5, this technique relaxes the 7:1 contrast ratio requirement for text that is at least 18 point (if not bold) or at least 14 point (if bold).</w:t>
      </w:r>
    </w:p>
    <w:p w:rsidR="00631707" w:rsidRDefault="00631707" w:rsidP="00631707">
      <w:r>
        <w:t xml:space="preserve">Note: When evaluating this success criterion, the font size in points should be obtained from the user agent or calculated on font metrics in the way that user agents do. Point sizes are based on the CSS </w:t>
      </w:r>
      <w:proofErr w:type="spellStart"/>
      <w:r>
        <w:t>pt</w:t>
      </w:r>
      <w:proofErr w:type="spellEnd"/>
      <w:r>
        <w:t xml:space="preserve"> size CSS3 Values. The ratio between sizes in points and CSS pixels is 1pt = 1.333px, therefore 14pt and 18pt are equivalent to approximately 18.5px and 24px.</w:t>
      </w:r>
    </w:p>
    <w:p w:rsidR="00631707" w:rsidRDefault="00631707" w:rsidP="00631707">
      <w:r>
        <w:t>If the background is a solid color (or all black or all white) then the relative luminance of the text can be maintained by making sure that each of the text letters have 4.5:1 contrast ratio with the background.</w:t>
      </w:r>
    </w:p>
    <w:p w:rsidR="00631707" w:rsidRDefault="00631707" w:rsidP="00631707"/>
    <w:p w:rsidR="00631707" w:rsidRDefault="00631707" w:rsidP="00631707">
      <w:r>
        <w:t>If the background or the letters vary in relative luminance (or are patterned) then the background around the letters can be chosen or shaded so that the letters maintain a 4.5:1 contest ratio with the background behind them even if they do not have that contrast ratio with the entire background.</w:t>
      </w:r>
    </w:p>
    <w:p w:rsidR="00631707" w:rsidRDefault="00631707" w:rsidP="00631707">
      <w:r>
        <w:t xml:space="preserve">For example, if a letter is lighter at the top than it is </w:t>
      </w:r>
      <w:proofErr w:type="gramStart"/>
      <w:r>
        <w:t>a the</w:t>
      </w:r>
      <w:proofErr w:type="gramEnd"/>
      <w:r>
        <w:t xml:space="preserve"> bottom, it may be difficult to maintain the contrast ratio between the letter and the background over the full letter. In this case, the designer might darken the background behind the letter, or add a thin black outline (at least one pixel wide) around the letter in order to keep the contrast ratio between the letter and the background above 4.5:1.</w:t>
      </w:r>
    </w:p>
    <w:p w:rsidR="00631707" w:rsidRDefault="00631707" w:rsidP="00631707">
      <w:r>
        <w:t>The contrast ratio can sometimes be maintained by changing the relative luminance of the letters as the relative luminance of the background changes across the page.</w:t>
      </w:r>
    </w:p>
    <w:p w:rsidR="00631707" w:rsidRDefault="00631707" w:rsidP="00631707">
      <w:r>
        <w:t>For example, if a page is very light on one edge and fades to very dark on the other edge, there is no color that can run across the page and meet the contrast guidelines on both edges. One way of addressing this would be to change the lightness of the letters as well so that each letter always meets the contrast ratio for the background that is immediately behind the letter.</w:t>
      </w:r>
    </w:p>
    <w:p w:rsidR="00631707" w:rsidRDefault="00631707" w:rsidP="00631707">
      <w:r>
        <w:t>Another method is to provide a halo around the text that provides the necessary contrast ratio if the background image or color would not normally be sufficiently different in relative luminance.</w:t>
      </w:r>
    </w:p>
    <w:p w:rsidR="00631707" w:rsidRDefault="00631707" w:rsidP="00631707">
      <w:r>
        <w:t>Examples</w:t>
      </w:r>
    </w:p>
    <w:p w:rsidR="00631707" w:rsidRDefault="00631707" w:rsidP="00631707">
      <w:r>
        <w:t>A black background is chosen so that light colored letters that match the company logo can be used.</w:t>
      </w:r>
    </w:p>
    <w:p w:rsidR="00631707" w:rsidRDefault="00631707" w:rsidP="00631707">
      <w:r>
        <w:t>Text is placed over a picture of the college campus. Since a wide variety of colors and shades appear in the picture, the area behind the text is fogged white so that the picture is very faint and the maximum darkness is still light enough to maintain a 4.5:1 contrast ratio with the black text written over the picture</w:t>
      </w:r>
    </w:p>
    <w:p w:rsidR="00631707" w:rsidRDefault="00631707" w:rsidP="00631707">
      <w:r>
        <w:lastRenderedPageBreak/>
        <w:t>G174: Providing a control with a sufficient contrast ratio that allows users to switch to a presentation that uses sufficient contrast</w:t>
      </w:r>
    </w:p>
    <w:p w:rsidR="00631707" w:rsidRDefault="00631707" w:rsidP="00631707"/>
    <w:p w:rsidR="00631707" w:rsidRDefault="00631707" w:rsidP="00631707"/>
    <w:p w:rsidR="00631707" w:rsidRDefault="00631707" w:rsidP="00631707">
      <w:r>
        <w:t>Description</w:t>
      </w:r>
    </w:p>
    <w:p w:rsidR="00631707" w:rsidRDefault="00631707" w:rsidP="00631707"/>
    <w:p w:rsidR="00631707" w:rsidRDefault="00631707" w:rsidP="00631707">
      <w:r>
        <w:t>When the contrast between the text and its background for some portion of the page has not been designed to meet the contrast level for Success Criterion 1.4.3 or 1.4.6, it is possible to meet these guidelines using the "Alternate Version" clause in the conformance requirements (Conformance Requirement 1). A link or control on the page can either change the page so that all aspects conform, or it could take the viewer to a new version of the page that does conform at the desired level. Placing the link or control prominently on the page will assist users in accessing the conforming content readily.</w:t>
      </w:r>
    </w:p>
    <w:p w:rsidR="00631707" w:rsidRDefault="00631707" w:rsidP="00631707">
      <w:r>
        <w:t>For this technique to be used successfully, three things must be true:</w:t>
      </w:r>
    </w:p>
    <w:p w:rsidR="00631707" w:rsidRDefault="00631707" w:rsidP="00631707">
      <w:r>
        <w:t>The link or control on the original page must itself meet the contrast requirement of the desired SC. (If the user cannot see the control they may not be able to use it to go to the new page.)</w:t>
      </w:r>
    </w:p>
    <w:p w:rsidR="00631707" w:rsidRDefault="00631707" w:rsidP="00631707">
      <w:r>
        <w:t>The new page must contain all the same information and functionality as the original page.</w:t>
      </w:r>
    </w:p>
    <w:p w:rsidR="00631707" w:rsidRDefault="00631707" w:rsidP="00631707">
      <w:r>
        <w:t>The new page must conform to all of the SC for the desired level of conformance. (i.e., the new page cannot just have the desired level of contrast but otherwise not conform).</w:t>
      </w:r>
    </w:p>
    <w:p w:rsidR="00631707" w:rsidRDefault="00631707" w:rsidP="00631707">
      <w:r>
        <w:t>This technique can be used to meet Success Criterion 1.4.3 by having text (or images of text) on the alternate version of the page be 4.5:1 contrast and any large text (or images of large text) be 3:1 contrast with its background. If the alternate version of the page has all text (or images of text) with 7:1 contrast and large text (or images of large text) with 4.5:1 contrast then it would satisfy both Success Criterion 1.4.3 and 1.4.6.</w:t>
      </w:r>
    </w:p>
    <w:p w:rsidR="00631707" w:rsidRDefault="00631707" w:rsidP="00631707"/>
    <w:p w:rsidR="00631707" w:rsidRDefault="00631707" w:rsidP="00631707">
      <w:r>
        <w:t>Note: This technique can be used in combination with a style switching technique to present a page that is a conforming alternate version for non-conforming content. Refer to C29: Using a style switcher to provide a conforming alternate version (CSS) and Understanding Conforming Alternate Versions for more information.</w:t>
      </w:r>
    </w:p>
    <w:p w:rsidR="00631707" w:rsidRDefault="00631707" w:rsidP="00631707"/>
    <w:p w:rsidR="00631707" w:rsidRDefault="00631707" w:rsidP="00631707">
      <w:r>
        <w:t>Examples</w:t>
      </w:r>
    </w:p>
    <w:p w:rsidR="00631707" w:rsidRDefault="00631707" w:rsidP="00631707">
      <w:r>
        <w:t>A page with some headlines that do not meet the 3:1 contrast requirements has a high contrast (5:1) link at the top of the page that takes the user to a new version of the page with minimum 4.5:1 contrast on all text and images of text.</w:t>
      </w:r>
    </w:p>
    <w:p w:rsidR="00631707" w:rsidRDefault="00631707" w:rsidP="00631707">
      <w:r>
        <w:lastRenderedPageBreak/>
        <w:t>A page uses shaded backgrounds for effect but results in text to background contrast of 4:1. A control at the top of the page says "high contrast". Clicking on it causes different styles to be used and dropping the background colors to achieve 7:1 contrast.</w:t>
      </w:r>
    </w:p>
    <w:p w:rsidR="00631707" w:rsidRDefault="00631707" w:rsidP="00631707"/>
    <w:p w:rsidR="00631707" w:rsidRDefault="00631707" w:rsidP="00631707"/>
    <w:p w:rsidR="00631707" w:rsidRDefault="00631707" w:rsidP="00631707"/>
    <w:p w:rsidR="00631707" w:rsidRDefault="00631707" w:rsidP="00631707">
      <w:r>
        <w:t>G174: Providing a control with a sufficient contrast ratio that allows users to switch to a presentation that uses sufficient contrast</w:t>
      </w:r>
    </w:p>
    <w:p w:rsidR="00631707" w:rsidRDefault="00631707" w:rsidP="00631707"/>
    <w:p w:rsidR="00631707" w:rsidRDefault="00631707" w:rsidP="00631707">
      <w:r>
        <w:t>Description</w:t>
      </w:r>
    </w:p>
    <w:p w:rsidR="00631707" w:rsidRDefault="00631707" w:rsidP="00631707"/>
    <w:p w:rsidR="00631707" w:rsidRDefault="00631707" w:rsidP="00631707">
      <w:r>
        <w:t>When the contrast between the text and its background for some portion of the page has not been designed to meet the contrast level for Success Criterion 1.4.3 or 1.4.6, it is possible to meet these guidelines using the "Alternate Version" clause in the conformance requirements (Conformance Requirement 1). A link or control on the page can either change the page so that all aspects conform, or it could take the viewer to a new version of the page that does conform at the desired level. Placing the link or control prominently on the page will assist users in accessing the conforming content readily.</w:t>
      </w:r>
    </w:p>
    <w:p w:rsidR="00631707" w:rsidRDefault="00631707" w:rsidP="00631707"/>
    <w:p w:rsidR="00631707" w:rsidRDefault="00631707" w:rsidP="00631707">
      <w:r>
        <w:t>For this technique to be used successfully, three things must be true:</w:t>
      </w:r>
    </w:p>
    <w:p w:rsidR="00631707" w:rsidRDefault="00631707" w:rsidP="00631707"/>
    <w:p w:rsidR="00631707" w:rsidRDefault="00631707" w:rsidP="00631707">
      <w:r>
        <w:t>The link or control on the original page must itself meet the contrast requirement of the desired SC. (If the user cannot see the control they may not be able to use it to go to the new page.)</w:t>
      </w:r>
    </w:p>
    <w:p w:rsidR="00631707" w:rsidRDefault="00631707" w:rsidP="00631707">
      <w:r>
        <w:t>The new page must contain all the same information and functionality as the original page.</w:t>
      </w:r>
    </w:p>
    <w:p w:rsidR="00631707" w:rsidRDefault="00631707" w:rsidP="00631707">
      <w:r>
        <w:t>The new page must conform to all of the SC for the desired level of conformance. (i.e., the new page cannot just have the desired level of contrast but otherwise not conform).</w:t>
      </w:r>
    </w:p>
    <w:p w:rsidR="00631707" w:rsidRDefault="00631707" w:rsidP="00631707">
      <w:r>
        <w:t>This technique can be used to meet Success Criterion 1.4.3 by having text (or images of text) on the alternate version of the page be 4.5:1 contrast and any large text (or images of large text) be 3:1 contrast with its background. If the alternate version of the page has all text (or images of text) with 7:1 contrast and large text (or images of large text) with 4.5:1 contrast then it would satisfy both Success Criterion 1.4.3 and 1.4.6.</w:t>
      </w:r>
    </w:p>
    <w:p w:rsidR="00631707" w:rsidRDefault="00631707" w:rsidP="00631707"/>
    <w:p w:rsidR="00631707" w:rsidRDefault="00631707" w:rsidP="00631707">
      <w:r>
        <w:t>Note: This technique can be used in combination with a style switching technique to present a page that is a conforming alternate version for non-conforming content. Refer to C29: Using a style switcher to provide a conforming alternate version (CSS) and Understanding Conforming Alternate Versions for more information.</w:t>
      </w:r>
    </w:p>
    <w:p w:rsidR="00631707" w:rsidRDefault="00631707" w:rsidP="00631707"/>
    <w:p w:rsidR="00631707" w:rsidRDefault="00631707" w:rsidP="00631707">
      <w:r>
        <w:t>Examples</w:t>
      </w:r>
    </w:p>
    <w:p w:rsidR="00631707" w:rsidRDefault="00631707" w:rsidP="00631707"/>
    <w:p w:rsidR="00631707" w:rsidRDefault="00631707" w:rsidP="00631707">
      <w:r>
        <w:t>A page with some headlines that do not meet the 3:1 contrast requirements has a high contrast (5:1) link at the top of the page that takes the user to a new version of the page with minimum 4.5:1 contrast on all text and images of text.</w:t>
      </w:r>
    </w:p>
    <w:p w:rsidR="00631707" w:rsidRDefault="00631707" w:rsidP="00631707">
      <w:r>
        <w:t>A page uses shaded backgrounds for effect but results in text to background contrast of 4:1. A control at the top of the page says "high contrast". Clicking on it causes different styles to be used and dropping the background colors to achieve 7:1 contrast.</w:t>
      </w:r>
    </w:p>
    <w:p w:rsidR="00631707" w:rsidRPr="004B6280" w:rsidRDefault="00631707" w:rsidP="00631707">
      <w:pPr>
        <w:rPr>
          <w:b/>
          <w:bCs/>
          <w:sz w:val="26"/>
          <w:szCs w:val="26"/>
        </w:rPr>
      </w:pPr>
      <w:r w:rsidRPr="004B6280">
        <w:rPr>
          <w:b/>
          <w:bCs/>
          <w:sz w:val="26"/>
          <w:szCs w:val="26"/>
        </w:rPr>
        <w:t xml:space="preserve">SL13: Providing </w:t>
      </w:r>
      <w:proofErr w:type="gramStart"/>
      <w:r w:rsidRPr="004B6280">
        <w:rPr>
          <w:b/>
          <w:bCs/>
          <w:sz w:val="26"/>
          <w:szCs w:val="26"/>
        </w:rPr>
        <w:t>A</w:t>
      </w:r>
      <w:proofErr w:type="gramEnd"/>
      <w:r w:rsidRPr="004B6280">
        <w:rPr>
          <w:b/>
          <w:bCs/>
          <w:sz w:val="26"/>
          <w:szCs w:val="26"/>
        </w:rPr>
        <w:t xml:space="preserve"> Style Switcher To Switch To High Contrast</w:t>
      </w:r>
    </w:p>
    <w:p w:rsidR="00631707" w:rsidRDefault="00631707" w:rsidP="00631707">
      <w:r>
        <w:t>Description</w:t>
      </w:r>
    </w:p>
    <w:p w:rsidR="00631707" w:rsidRDefault="00631707" w:rsidP="00631707"/>
    <w:p w:rsidR="00631707" w:rsidRDefault="00631707" w:rsidP="00631707">
      <w:r>
        <w:t>The objective of this technique is to incorporate high contrast color choices into a user interface visual design for Silverlight, by changing the values of styles or templates, or changing values of individual resources such as brushes or colors.</w:t>
      </w:r>
    </w:p>
    <w:p w:rsidR="00631707" w:rsidRDefault="00631707" w:rsidP="00631707"/>
    <w:p w:rsidR="00631707" w:rsidRDefault="00631707" w:rsidP="00631707">
      <w:r>
        <w:t>Silverlight styles and templates are produced in XAML. Silverlight event handlers (such as the ones that engage the style switch) are written in code, but are often wired through a method name reference in the XAML. For more information on how to use templates, styles and resources to change the appearance of Silverlight controls, see Control Customization topic on MSDN.</w:t>
      </w:r>
    </w:p>
    <w:p w:rsidR="00631707" w:rsidRDefault="00631707" w:rsidP="00631707"/>
    <w:p w:rsidR="00631707" w:rsidRDefault="00631707" w:rsidP="00631707">
      <w:r>
        <w:t>Silverlight provides a built-in property that can determine whether the hosting operating system is using a high contrast theme. This is a Boolean value only; Silverlight API cannot determine any further specifics about the theme choice, such as the colors being used or the contrast ratio between the colors. Querying this property at application startup is one possible trigger mechanism for applying high contrast themes to Silverlight content. Another mechanism is to expose a control (such as a button or text link) to the user, so that the user can engage high contrast for a Silverlight application's content by activating a control within the Silverlight application.</w:t>
      </w:r>
    </w:p>
    <w:p w:rsidR="00631707" w:rsidRDefault="00631707" w:rsidP="00631707"/>
    <w:p w:rsidR="00631707" w:rsidRDefault="00631707" w:rsidP="00631707">
      <w:r>
        <w:t>Silverlight Toolkit themes and System Colors</w:t>
      </w:r>
    </w:p>
    <w:p w:rsidR="00631707" w:rsidRDefault="00631707" w:rsidP="00631707">
      <w:r>
        <w:t xml:space="preserve">An extension to the Silverlight core deliverables known as the Silverlight Toolkit provides theming APIs and various themed styles for Silverlight controls, including the core controls. Most of these themes are intended for design purposes, but the Silverlight Toolkit also provides a System Colors theme. The System Colors theme aligns the Silverlight theme brushes or colors with those of the settings applied to the Microsoft Windows operating system display options. When the user switches the system themes to use a theme that is typically used for high contrast, the underlying system brushes are redefined. A </w:t>
      </w:r>
      <w:r>
        <w:lastRenderedPageBreak/>
        <w:t>Silverlight application that uses the System Colors theme also uses the now-redefined colors in its UI, and will effectively use the same High Contrast colors that are user-selected for all other display. How to use the Silverlight Toolkit system themes is not described in this technique. However, the Silverlight Toolkit theme system is a viable option for providing high contrast as well as other more aesthetics-oriented UI experiences. For more information about the Silverlight Toolkit, see Toolkit site. The themes feature of Silverlight Toolkit is best explained by Silverlight Toolkit release notes (from a Microsoft-related blog).</w:t>
      </w:r>
    </w:p>
    <w:p w:rsidR="00631707" w:rsidRDefault="00631707" w:rsidP="00631707"/>
    <w:p w:rsidR="00631707" w:rsidRDefault="00631707" w:rsidP="00631707">
      <w:r>
        <w:t>Real-time changes not supported</w:t>
      </w:r>
    </w:p>
    <w:p w:rsidR="00631707" w:rsidRDefault="00631707" w:rsidP="00631707">
      <w:proofErr w:type="spellStart"/>
      <w:r>
        <w:t>SystemParameters.HighContrast</w:t>
      </w:r>
      <w:proofErr w:type="spellEnd"/>
      <w:r>
        <w:t xml:space="preserve"> is an adequate trigger for cases where high contrast is already engaged before the Silverlight plugin is loaded into a host. However, a limitation of using </w:t>
      </w:r>
      <w:proofErr w:type="spellStart"/>
      <w:r>
        <w:t>SystemParameters.HighContrast</w:t>
      </w:r>
      <w:proofErr w:type="spellEnd"/>
      <w:r>
        <w:t xml:space="preserve"> as a trigger mechanism is that Silverlight does not detect the change if it happens after the Silverlight plugin is loaded by the host HTML. If Silverlight authors want to support real-time changes, they should provide a user-initiated control option for changing to high contrast in Silverlight UI rather than solely relying on </w:t>
      </w:r>
      <w:proofErr w:type="spellStart"/>
      <w:r>
        <w:t>SystemParameters.HighContrast</w:t>
      </w:r>
      <w:proofErr w:type="spellEnd"/>
      <w:r>
        <w:t>.</w:t>
      </w:r>
    </w:p>
    <w:p w:rsidR="00631707" w:rsidRDefault="00631707" w:rsidP="00631707"/>
    <w:p w:rsidR="00631707" w:rsidRDefault="00631707" w:rsidP="00631707">
      <w:r>
        <w:t>Silverlight and CSS</w:t>
      </w:r>
    </w:p>
    <w:p w:rsidR="00631707" w:rsidRDefault="00631707" w:rsidP="00631707">
      <w:r>
        <w:t>Silverlight content does not use information that comes from a CSS style as applied to the hosting HTML page. Therefore, techniques as implemented by browser user agents and described by G148: Not specifying background color, not specifying text color, and not using technology features that change those defaults or G156: Using a technology that has commonly-available user agents that can change the foreground and background of blocks of text do not work for Silverlight content, and C29 does not directly apply. For example, the Internet Explorer settings under Options / Appearance do not affect the fonts or contrast in the Silverlight content area.</w:t>
      </w:r>
    </w:p>
    <w:p w:rsidR="00631707" w:rsidRDefault="00631707" w:rsidP="00631707"/>
    <w:p w:rsidR="00631707" w:rsidRDefault="00631707" w:rsidP="00631707">
      <w:r>
        <w:t>Examples</w:t>
      </w:r>
    </w:p>
    <w:p w:rsidR="00631707" w:rsidRDefault="00631707" w:rsidP="00631707"/>
    <w:p w:rsidR="00631707" w:rsidRDefault="00631707" w:rsidP="00631707">
      <w:r>
        <w:t>Example 1: Silverlight application designed with brush resources and template resources that enable a high contrast switch</w:t>
      </w:r>
    </w:p>
    <w:p w:rsidR="00631707" w:rsidRDefault="00631707" w:rsidP="00631707"/>
    <w:p w:rsidR="00631707" w:rsidRDefault="00631707" w:rsidP="00631707">
      <w:r>
        <w:t>The example "application" for illustration is just text, a button and border. The concepts shown in the example can scale to any complexity of UI, including to applications that have thousands of lines of XAML. Note that the visual appearance of the button is already using a high contrast theme choice for its default state, to assure that the control is visible to anyone that requires a high contrast theme to see parts of the user interface per G174. To keep the example simple, the visual states (behaviors) associated with mouse-</w:t>
      </w:r>
      <w:proofErr w:type="gramStart"/>
      <w:r>
        <w:t>over,</w:t>
      </w:r>
      <w:proofErr w:type="gramEnd"/>
      <w:r>
        <w:t xml:space="preserve"> click, etc. have not been restyled for high contrast. Only the base appearance is changed. The example also shows a technique of storing original theme information and restoring it in response to user request.</w:t>
      </w:r>
    </w:p>
    <w:p w:rsidR="00631707" w:rsidRDefault="00631707" w:rsidP="00631707"/>
    <w:p w:rsidR="00631707" w:rsidRDefault="00631707" w:rsidP="00631707">
      <w:r>
        <w:t>&lt;</w:t>
      </w:r>
      <w:proofErr w:type="spellStart"/>
      <w:r>
        <w:t>UserControl</w:t>
      </w:r>
      <w:proofErr w:type="spellEnd"/>
      <w:r>
        <w:t xml:space="preserve"> x</w:t>
      </w:r>
      <w:proofErr w:type="gramStart"/>
      <w:r>
        <w:t>:Class</w:t>
      </w:r>
      <w:proofErr w:type="gramEnd"/>
      <w:r>
        <w:t>="HighContrast.MainPage"</w:t>
      </w:r>
    </w:p>
    <w:p w:rsidR="00631707" w:rsidRDefault="00631707" w:rsidP="00631707">
      <w:r>
        <w:t xml:space="preserve">   xmlns="http://schemas.microsoft.com/winfx/2006/xaml/presentation"</w:t>
      </w:r>
    </w:p>
    <w:p w:rsidR="00631707" w:rsidRDefault="00631707" w:rsidP="00631707">
      <w:r>
        <w:t xml:space="preserve">   </w:t>
      </w:r>
      <w:proofErr w:type="spellStart"/>
      <w:r>
        <w:t>xmlns:x</w:t>
      </w:r>
      <w:proofErr w:type="spellEnd"/>
      <w:r>
        <w:t>="http://schemas.microsoft.com/</w:t>
      </w:r>
      <w:proofErr w:type="spellStart"/>
      <w:r>
        <w:t>winfx</w:t>
      </w:r>
      <w:proofErr w:type="spellEnd"/>
      <w:r>
        <w:t>/2006/</w:t>
      </w:r>
      <w:proofErr w:type="spellStart"/>
      <w:r>
        <w:t>xaml</w:t>
      </w:r>
      <w:proofErr w:type="spellEnd"/>
      <w:r>
        <w:t>"</w:t>
      </w:r>
    </w:p>
    <w:p w:rsidR="00631707" w:rsidRDefault="00631707" w:rsidP="00631707">
      <w:r>
        <w:t xml:space="preserve">   </w:t>
      </w:r>
      <w:proofErr w:type="spellStart"/>
      <w:r>
        <w:t>xmlns:d</w:t>
      </w:r>
      <w:proofErr w:type="spellEnd"/>
      <w:r>
        <w:t>="http://schemas.microsoft.com/expression/blend/2008"</w:t>
      </w:r>
    </w:p>
    <w:p w:rsidR="00631707" w:rsidRDefault="00631707" w:rsidP="00631707">
      <w:r>
        <w:t xml:space="preserve">   xmlns:mc="http://schemas.openxmlformats.org/markup-compatibility/2006"</w:t>
      </w:r>
    </w:p>
    <w:p w:rsidR="00631707" w:rsidRDefault="00631707" w:rsidP="00631707">
      <w:r>
        <w:t xml:space="preserve">   </w:t>
      </w:r>
      <w:proofErr w:type="spellStart"/>
      <w:proofErr w:type="gramStart"/>
      <w:r>
        <w:t>mc:</w:t>
      </w:r>
      <w:proofErr w:type="gramEnd"/>
      <w:r>
        <w:t>Ignorable</w:t>
      </w:r>
      <w:proofErr w:type="spellEnd"/>
      <w:r>
        <w:t>="d"</w:t>
      </w:r>
    </w:p>
    <w:p w:rsidR="00631707" w:rsidRDefault="00631707" w:rsidP="00631707">
      <w:r>
        <w:t xml:space="preserve">   </w:t>
      </w:r>
      <w:proofErr w:type="gramStart"/>
      <w:r>
        <w:t>d:</w:t>
      </w:r>
      <w:proofErr w:type="gramEnd"/>
      <w:r>
        <w:t>DesignHeight="300" d:DesignWidth="400"&gt;</w:t>
      </w:r>
    </w:p>
    <w:p w:rsidR="00631707" w:rsidRDefault="00631707" w:rsidP="00631707">
      <w:r>
        <w:t xml:space="preserve">   &lt;</w:t>
      </w:r>
      <w:proofErr w:type="spellStart"/>
      <w:r>
        <w:t>UserControl.Resources</w:t>
      </w:r>
      <w:proofErr w:type="spellEnd"/>
      <w:r>
        <w:t>&gt;</w:t>
      </w:r>
    </w:p>
    <w:p w:rsidR="00631707" w:rsidRDefault="00631707" w:rsidP="00631707">
      <w:r>
        <w:t xml:space="preserve">       &lt;</w:t>
      </w:r>
      <w:proofErr w:type="spellStart"/>
      <w:r>
        <w:t>SolidColorBrush</w:t>
      </w:r>
      <w:proofErr w:type="spellEnd"/>
      <w:r>
        <w:t xml:space="preserve"> x</w:t>
      </w:r>
      <w:proofErr w:type="gramStart"/>
      <w:r>
        <w:t>:Key</w:t>
      </w:r>
      <w:proofErr w:type="gramEnd"/>
      <w:r>
        <w:t>="ArtsyBrush1" Color="Salmon"/&gt;</w:t>
      </w:r>
    </w:p>
    <w:p w:rsidR="00631707" w:rsidRDefault="00631707" w:rsidP="00631707">
      <w:r>
        <w:t xml:space="preserve">       &lt;</w:t>
      </w:r>
      <w:proofErr w:type="spellStart"/>
      <w:r>
        <w:t>SolidColorBrush</w:t>
      </w:r>
      <w:proofErr w:type="spellEnd"/>
      <w:r>
        <w:t xml:space="preserve"> x</w:t>
      </w:r>
      <w:proofErr w:type="gramStart"/>
      <w:r>
        <w:t>:Key</w:t>
      </w:r>
      <w:proofErr w:type="gramEnd"/>
      <w:r>
        <w:t>="ArtsyBrush2" Color="Bisque"/&gt;</w:t>
      </w:r>
    </w:p>
    <w:p w:rsidR="00631707" w:rsidRDefault="00631707" w:rsidP="00631707">
      <w:r>
        <w:t xml:space="preserve">       &lt;</w:t>
      </w:r>
      <w:proofErr w:type="spellStart"/>
      <w:r>
        <w:t>SolidColorBrush</w:t>
      </w:r>
      <w:proofErr w:type="spellEnd"/>
      <w:r>
        <w:t xml:space="preserve"> x</w:t>
      </w:r>
      <w:proofErr w:type="gramStart"/>
      <w:r>
        <w:t>:Key</w:t>
      </w:r>
      <w:proofErr w:type="gramEnd"/>
      <w:r>
        <w:t>="ArtsyBrush3" Color="</w:t>
      </w:r>
      <w:proofErr w:type="spellStart"/>
      <w:r>
        <w:t>DarkSalmon</w:t>
      </w:r>
      <w:proofErr w:type="spellEnd"/>
      <w:r>
        <w:t>"/&gt;</w:t>
      </w:r>
    </w:p>
    <w:p w:rsidR="00631707" w:rsidRDefault="00631707" w:rsidP="00631707">
      <w:r>
        <w:t xml:space="preserve">       &lt;</w:t>
      </w:r>
      <w:proofErr w:type="spellStart"/>
      <w:r>
        <w:t>SolidColorBrush</w:t>
      </w:r>
      <w:proofErr w:type="spellEnd"/>
      <w:r>
        <w:t xml:space="preserve"> x</w:t>
      </w:r>
      <w:proofErr w:type="gramStart"/>
      <w:r>
        <w:t>:Key</w:t>
      </w:r>
      <w:proofErr w:type="gramEnd"/>
      <w:r>
        <w:t>="ArtsyBrush4" Color="Blue"/&gt;</w:t>
      </w:r>
    </w:p>
    <w:p w:rsidR="00631707" w:rsidRDefault="00631707" w:rsidP="00631707">
      <w:r>
        <w:t xml:space="preserve">       &lt;Color x</w:t>
      </w:r>
      <w:proofErr w:type="gramStart"/>
      <w:r>
        <w:t>:Key</w:t>
      </w:r>
      <w:proofErr w:type="gramEnd"/>
      <w:r>
        <w:t>="ArtsyBrush1Restore"&gt;Salmon&lt;/Color&gt;</w:t>
      </w:r>
    </w:p>
    <w:p w:rsidR="00631707" w:rsidRDefault="00631707" w:rsidP="00631707">
      <w:r>
        <w:t xml:space="preserve">       &lt;Color x</w:t>
      </w:r>
      <w:proofErr w:type="gramStart"/>
      <w:r>
        <w:t>:Key</w:t>
      </w:r>
      <w:proofErr w:type="gramEnd"/>
      <w:r>
        <w:t>="ArtsyBrush2Restore"&gt;Bisque&lt;/Color&gt;</w:t>
      </w:r>
    </w:p>
    <w:p w:rsidR="00631707" w:rsidRDefault="00631707" w:rsidP="00631707">
      <w:r>
        <w:t xml:space="preserve">       &lt;Color x</w:t>
      </w:r>
      <w:proofErr w:type="gramStart"/>
      <w:r>
        <w:t>:Key</w:t>
      </w:r>
      <w:proofErr w:type="gramEnd"/>
      <w:r>
        <w:t>="ArtsyBrush3Restore"&gt;DarkSalmon&lt;/Color&gt;</w:t>
      </w:r>
    </w:p>
    <w:p w:rsidR="00631707" w:rsidRDefault="00631707" w:rsidP="00631707">
      <w:r>
        <w:t xml:space="preserve">       &lt;Color x</w:t>
      </w:r>
      <w:proofErr w:type="gramStart"/>
      <w:r>
        <w:t>:Key</w:t>
      </w:r>
      <w:proofErr w:type="gramEnd"/>
      <w:r>
        <w:t>="ArtsyBrush4Restore"&gt;Blue&lt;/Color&gt;</w:t>
      </w:r>
    </w:p>
    <w:p w:rsidR="00631707" w:rsidRDefault="00631707" w:rsidP="00631707">
      <w:r>
        <w:t xml:space="preserve">       &lt;</w:t>
      </w:r>
      <w:proofErr w:type="spellStart"/>
      <w:r>
        <w:t>RadialGradientBrush</w:t>
      </w:r>
      <w:proofErr w:type="spellEnd"/>
      <w:r>
        <w:t xml:space="preserve"> x</w:t>
      </w:r>
      <w:proofErr w:type="gramStart"/>
      <w:r>
        <w:t>:Key</w:t>
      </w:r>
      <w:proofErr w:type="gramEnd"/>
      <w:r>
        <w:t>="ArtsyGradient"&gt;</w:t>
      </w:r>
    </w:p>
    <w:p w:rsidR="00631707" w:rsidRDefault="00631707" w:rsidP="00631707">
      <w:r>
        <w:t xml:space="preserve">           &lt;</w:t>
      </w:r>
      <w:proofErr w:type="spellStart"/>
      <w:r>
        <w:t>GradientStop</w:t>
      </w:r>
      <w:proofErr w:type="spellEnd"/>
      <w:r>
        <w:t xml:space="preserve"> Color="</w:t>
      </w:r>
      <w:proofErr w:type="spellStart"/>
      <w:r>
        <w:t>AliceBlue</w:t>
      </w:r>
      <w:proofErr w:type="spellEnd"/>
      <w:r>
        <w:t>" Offset="0"/&gt;</w:t>
      </w:r>
    </w:p>
    <w:p w:rsidR="00631707" w:rsidRDefault="00631707" w:rsidP="00631707">
      <w:r>
        <w:t xml:space="preserve">           &lt;</w:t>
      </w:r>
      <w:proofErr w:type="spellStart"/>
      <w:r>
        <w:t>GradientStop</w:t>
      </w:r>
      <w:proofErr w:type="spellEnd"/>
      <w:r>
        <w:t xml:space="preserve"> Color="</w:t>
      </w:r>
      <w:proofErr w:type="spellStart"/>
      <w:r>
        <w:t>LightBlue</w:t>
      </w:r>
      <w:proofErr w:type="spellEnd"/>
      <w:r>
        <w:t>" Offset="0.4"/&gt;</w:t>
      </w:r>
    </w:p>
    <w:p w:rsidR="00631707" w:rsidRDefault="00631707" w:rsidP="00631707">
      <w:r>
        <w:t xml:space="preserve">           &lt;</w:t>
      </w:r>
      <w:proofErr w:type="spellStart"/>
      <w:r>
        <w:t>GradientStop</w:t>
      </w:r>
      <w:proofErr w:type="spellEnd"/>
      <w:r>
        <w:t xml:space="preserve"> Color="#D00000EE" Offset="1"/&gt;</w:t>
      </w:r>
    </w:p>
    <w:p w:rsidR="00631707" w:rsidRDefault="00631707" w:rsidP="00631707">
      <w:r>
        <w:t xml:space="preserve">       &lt;/</w:t>
      </w:r>
      <w:proofErr w:type="spellStart"/>
      <w:r>
        <w:t>RadialGradientBrush</w:t>
      </w:r>
      <w:proofErr w:type="spellEnd"/>
      <w:r>
        <w:t>&gt;</w:t>
      </w:r>
    </w:p>
    <w:p w:rsidR="00631707" w:rsidRDefault="00631707" w:rsidP="00631707">
      <w:r>
        <w:t xml:space="preserve">       &lt;Style x</w:t>
      </w:r>
      <w:proofErr w:type="gramStart"/>
      <w:r>
        <w:t>:Key</w:t>
      </w:r>
      <w:proofErr w:type="gramEnd"/>
      <w:r>
        <w:t xml:space="preserve">="ArtsyButton" </w:t>
      </w:r>
      <w:proofErr w:type="spellStart"/>
      <w:r>
        <w:t>TargetType</w:t>
      </w:r>
      <w:proofErr w:type="spellEnd"/>
      <w:r>
        <w:t>="Button"&gt;</w:t>
      </w:r>
    </w:p>
    <w:p w:rsidR="00631707" w:rsidRDefault="00631707" w:rsidP="00631707">
      <w:r>
        <w:t xml:space="preserve">           &lt;Setter Property="Template"&gt;</w:t>
      </w:r>
    </w:p>
    <w:p w:rsidR="00631707" w:rsidRDefault="00631707" w:rsidP="00631707">
      <w:r>
        <w:t xml:space="preserve">               &lt;</w:t>
      </w:r>
      <w:proofErr w:type="spellStart"/>
      <w:r>
        <w:t>Setter.Value</w:t>
      </w:r>
      <w:proofErr w:type="spellEnd"/>
      <w:r>
        <w:t>&gt;</w:t>
      </w:r>
    </w:p>
    <w:p w:rsidR="00631707" w:rsidRDefault="00631707" w:rsidP="00631707">
      <w:r>
        <w:t xml:space="preserve">                   &lt;</w:t>
      </w:r>
      <w:proofErr w:type="spellStart"/>
      <w:r>
        <w:t>ControlTemplate</w:t>
      </w:r>
      <w:proofErr w:type="spellEnd"/>
      <w:r>
        <w:t xml:space="preserve"> </w:t>
      </w:r>
      <w:proofErr w:type="spellStart"/>
      <w:r>
        <w:t>TargetType</w:t>
      </w:r>
      <w:proofErr w:type="spellEnd"/>
      <w:r>
        <w:t>="Button"&gt;</w:t>
      </w:r>
    </w:p>
    <w:p w:rsidR="00631707" w:rsidRDefault="00631707" w:rsidP="00631707">
      <w:r>
        <w:t xml:space="preserve">                       &lt;Border </w:t>
      </w:r>
      <w:proofErr w:type="spellStart"/>
      <w:r>
        <w:t>CornerRadius</w:t>
      </w:r>
      <w:proofErr w:type="spellEnd"/>
      <w:r>
        <w:t>="4"</w:t>
      </w:r>
    </w:p>
    <w:p w:rsidR="00631707" w:rsidRDefault="00631707" w:rsidP="00631707">
      <w:r>
        <w:t xml:space="preserve">                          </w:t>
      </w:r>
      <w:proofErr w:type="spellStart"/>
      <w:r>
        <w:t>BorderBrush</w:t>
      </w:r>
      <w:proofErr w:type="spellEnd"/>
      <w:r>
        <w:t>="{</w:t>
      </w:r>
      <w:proofErr w:type="spellStart"/>
      <w:r>
        <w:t>StaticResource</w:t>
      </w:r>
      <w:proofErr w:type="spellEnd"/>
      <w:r>
        <w:t xml:space="preserve"> ArtsyBrush4}" </w:t>
      </w:r>
      <w:proofErr w:type="spellStart"/>
      <w:r>
        <w:t>BorderThickness</w:t>
      </w:r>
      <w:proofErr w:type="spellEnd"/>
      <w:r>
        <w:t>="4"&gt;</w:t>
      </w:r>
    </w:p>
    <w:p w:rsidR="00631707" w:rsidRDefault="00631707" w:rsidP="00631707">
      <w:r>
        <w:t xml:space="preserve">                           &lt;Grid&gt;</w:t>
      </w:r>
    </w:p>
    <w:p w:rsidR="00631707" w:rsidRDefault="00631707" w:rsidP="00631707">
      <w:r>
        <w:lastRenderedPageBreak/>
        <w:t xml:space="preserve">                               &lt;Rectangle Fill="{</w:t>
      </w:r>
      <w:proofErr w:type="spellStart"/>
      <w:r>
        <w:t>StaticResource</w:t>
      </w:r>
      <w:proofErr w:type="spellEnd"/>
      <w:r>
        <w:t xml:space="preserve"> </w:t>
      </w:r>
      <w:proofErr w:type="spellStart"/>
      <w:r>
        <w:t>ArtsyGradient</w:t>
      </w:r>
      <w:proofErr w:type="spellEnd"/>
      <w:r>
        <w:t>}"</w:t>
      </w:r>
    </w:p>
    <w:p w:rsidR="00631707" w:rsidRDefault="00631707" w:rsidP="00631707">
      <w:r>
        <w:t xml:space="preserve">                                 </w:t>
      </w:r>
      <w:proofErr w:type="spellStart"/>
      <w:r>
        <w:t>RadiusX</w:t>
      </w:r>
      <w:proofErr w:type="spellEnd"/>
      <w:r>
        <w:t xml:space="preserve">="2" </w:t>
      </w:r>
      <w:proofErr w:type="spellStart"/>
      <w:r>
        <w:t>RadiusY</w:t>
      </w:r>
      <w:proofErr w:type="spellEnd"/>
      <w:r>
        <w:t>="2"/&gt;</w:t>
      </w:r>
    </w:p>
    <w:p w:rsidR="00631707" w:rsidRDefault="00631707" w:rsidP="00631707">
      <w:r>
        <w:t xml:space="preserve">                               &lt;</w:t>
      </w:r>
      <w:proofErr w:type="spellStart"/>
      <w:r>
        <w:t>ContentPresenter</w:t>
      </w:r>
      <w:proofErr w:type="spellEnd"/>
      <w:r>
        <w:t xml:space="preserve"> Content="{</w:t>
      </w:r>
      <w:proofErr w:type="spellStart"/>
      <w:r>
        <w:t>TemplateBinding</w:t>
      </w:r>
      <w:proofErr w:type="spellEnd"/>
      <w:r>
        <w:t xml:space="preserve"> Content}"</w:t>
      </w:r>
    </w:p>
    <w:p w:rsidR="00631707" w:rsidRDefault="00631707" w:rsidP="00631707">
      <w:r>
        <w:t xml:space="preserve">                               </w:t>
      </w:r>
      <w:proofErr w:type="spellStart"/>
      <w:r>
        <w:t>ContentTemplate</w:t>
      </w:r>
      <w:proofErr w:type="spellEnd"/>
      <w:r>
        <w:t>="{</w:t>
      </w:r>
      <w:proofErr w:type="spellStart"/>
      <w:r>
        <w:t>TemplateBinding</w:t>
      </w:r>
      <w:proofErr w:type="spellEnd"/>
      <w:r>
        <w:t xml:space="preserve"> </w:t>
      </w:r>
      <w:proofErr w:type="spellStart"/>
      <w:r>
        <w:t>ContentTemplate</w:t>
      </w:r>
      <w:proofErr w:type="spellEnd"/>
      <w:r>
        <w:t>}"/&gt;</w:t>
      </w:r>
    </w:p>
    <w:p w:rsidR="00631707" w:rsidRDefault="00631707" w:rsidP="00631707">
      <w:r>
        <w:t xml:space="preserve">                           &lt;/Grid&gt;</w:t>
      </w:r>
    </w:p>
    <w:p w:rsidR="00631707" w:rsidRDefault="00631707" w:rsidP="00631707">
      <w:r>
        <w:t xml:space="preserve">                           </w:t>
      </w:r>
    </w:p>
    <w:p w:rsidR="00631707" w:rsidRDefault="00631707" w:rsidP="00631707">
      <w:r>
        <w:t xml:space="preserve">                       &lt;/Border&gt;</w:t>
      </w:r>
    </w:p>
    <w:p w:rsidR="00631707" w:rsidRDefault="00631707" w:rsidP="00631707">
      <w:r>
        <w:t xml:space="preserve">                   &lt;/</w:t>
      </w:r>
      <w:proofErr w:type="spellStart"/>
      <w:r>
        <w:t>ControlTemplate</w:t>
      </w:r>
      <w:proofErr w:type="spellEnd"/>
      <w:r>
        <w:t>&gt;</w:t>
      </w:r>
    </w:p>
    <w:p w:rsidR="00631707" w:rsidRDefault="00631707" w:rsidP="00631707">
      <w:r>
        <w:t xml:space="preserve">               &lt;/</w:t>
      </w:r>
      <w:proofErr w:type="spellStart"/>
      <w:r>
        <w:t>Setter.Value</w:t>
      </w:r>
      <w:proofErr w:type="spellEnd"/>
      <w:r>
        <w:t>&gt;</w:t>
      </w:r>
    </w:p>
    <w:p w:rsidR="00631707" w:rsidRDefault="00631707" w:rsidP="00631707">
      <w:r>
        <w:t xml:space="preserve">           &lt;/Setter&gt;</w:t>
      </w:r>
    </w:p>
    <w:p w:rsidR="00631707" w:rsidRDefault="00631707" w:rsidP="00631707">
      <w:r>
        <w:t xml:space="preserve">       &lt;/Style&gt;</w:t>
      </w:r>
    </w:p>
    <w:p w:rsidR="00631707" w:rsidRDefault="00631707" w:rsidP="00631707">
      <w:r>
        <w:t xml:space="preserve">       &lt;Style x</w:t>
      </w:r>
      <w:proofErr w:type="gramStart"/>
      <w:r>
        <w:t>:Key</w:t>
      </w:r>
      <w:proofErr w:type="gramEnd"/>
      <w:r>
        <w:t xml:space="preserve">="HighConButton" </w:t>
      </w:r>
      <w:proofErr w:type="spellStart"/>
      <w:r>
        <w:t>TargetType</w:t>
      </w:r>
      <w:proofErr w:type="spellEnd"/>
      <w:r>
        <w:t>="Button"&gt;</w:t>
      </w:r>
    </w:p>
    <w:p w:rsidR="00631707" w:rsidRDefault="00631707" w:rsidP="00631707">
      <w:r>
        <w:t xml:space="preserve">           &lt;Setter Property="</w:t>
      </w:r>
      <w:proofErr w:type="spellStart"/>
      <w:r>
        <w:t>Control.Background</w:t>
      </w:r>
      <w:proofErr w:type="spellEnd"/>
      <w:r>
        <w:t>" Value="White"/&gt;</w:t>
      </w:r>
    </w:p>
    <w:p w:rsidR="00631707" w:rsidRDefault="00631707" w:rsidP="00631707">
      <w:r>
        <w:t xml:space="preserve">           &lt;Setter Property="</w:t>
      </w:r>
      <w:proofErr w:type="spellStart"/>
      <w:r>
        <w:t>BorderBrush</w:t>
      </w:r>
      <w:proofErr w:type="spellEnd"/>
      <w:r>
        <w:t>" Value="Black"/&gt;</w:t>
      </w:r>
    </w:p>
    <w:p w:rsidR="00631707" w:rsidRDefault="00631707" w:rsidP="00631707">
      <w:r>
        <w:t xml:space="preserve">           &lt;Setter Property="Foreground" Value="Black"/&gt;</w:t>
      </w:r>
    </w:p>
    <w:p w:rsidR="00631707" w:rsidRDefault="00631707" w:rsidP="00631707">
      <w:r>
        <w:t xml:space="preserve">       &lt;/Style&gt;</w:t>
      </w:r>
    </w:p>
    <w:p w:rsidR="00631707" w:rsidRDefault="00631707" w:rsidP="00631707">
      <w:r>
        <w:t xml:space="preserve">   &lt;/</w:t>
      </w:r>
      <w:proofErr w:type="spellStart"/>
      <w:r>
        <w:t>UserControl.Resources</w:t>
      </w:r>
      <w:proofErr w:type="spellEnd"/>
      <w:r>
        <w:t>&gt;</w:t>
      </w:r>
    </w:p>
    <w:p w:rsidR="00631707" w:rsidRDefault="00631707" w:rsidP="00631707">
      <w:r>
        <w:t xml:space="preserve">   &lt;Border </w:t>
      </w:r>
      <w:proofErr w:type="spellStart"/>
      <w:r>
        <w:t>BorderBrush</w:t>
      </w:r>
      <w:proofErr w:type="spellEnd"/>
      <w:r>
        <w:t>="{</w:t>
      </w:r>
      <w:proofErr w:type="spellStart"/>
      <w:r>
        <w:t>StaticResource</w:t>
      </w:r>
      <w:proofErr w:type="spellEnd"/>
      <w:r>
        <w:t xml:space="preserve"> ArtsyBrush1}" </w:t>
      </w:r>
      <w:proofErr w:type="spellStart"/>
      <w:r>
        <w:t>BorderThickness</w:t>
      </w:r>
      <w:proofErr w:type="spellEnd"/>
      <w:r>
        <w:t>="4"&gt;</w:t>
      </w:r>
    </w:p>
    <w:p w:rsidR="00631707" w:rsidRDefault="00631707" w:rsidP="00631707">
      <w:r>
        <w:t xml:space="preserve">       &lt;</w:t>
      </w:r>
      <w:proofErr w:type="spellStart"/>
      <w:r>
        <w:t>StackPanel</w:t>
      </w:r>
      <w:proofErr w:type="spellEnd"/>
      <w:r>
        <w:t xml:space="preserve"> x</w:t>
      </w:r>
      <w:proofErr w:type="gramStart"/>
      <w:r>
        <w:t>:Name</w:t>
      </w:r>
      <w:proofErr w:type="gramEnd"/>
      <w:r>
        <w:t>="LayoutRoot" Background="{</w:t>
      </w:r>
      <w:proofErr w:type="spellStart"/>
      <w:r>
        <w:t>StaticResource</w:t>
      </w:r>
      <w:proofErr w:type="spellEnd"/>
      <w:r>
        <w:t xml:space="preserve"> ArtsyBrush2}"&gt;</w:t>
      </w:r>
    </w:p>
    <w:p w:rsidR="00631707" w:rsidRDefault="00631707" w:rsidP="00631707">
      <w:r>
        <w:t xml:space="preserve">           &lt;</w:t>
      </w:r>
      <w:proofErr w:type="spellStart"/>
      <w:r>
        <w:t>TextBlock</w:t>
      </w:r>
      <w:proofErr w:type="spellEnd"/>
    </w:p>
    <w:p w:rsidR="00631707" w:rsidRDefault="00631707" w:rsidP="00631707">
      <w:r>
        <w:t xml:space="preserve">             Foreground="{</w:t>
      </w:r>
      <w:proofErr w:type="spellStart"/>
      <w:r>
        <w:t>StaticResource</w:t>
      </w:r>
      <w:proofErr w:type="spellEnd"/>
      <w:r>
        <w:t xml:space="preserve"> ArtsyBrush3}"&gt;High contrast demo&lt;/</w:t>
      </w:r>
      <w:proofErr w:type="spellStart"/>
      <w:r>
        <w:t>TextBlock</w:t>
      </w:r>
      <w:proofErr w:type="spellEnd"/>
      <w:r>
        <w:t>&gt;</w:t>
      </w:r>
    </w:p>
    <w:p w:rsidR="00631707" w:rsidRDefault="00631707" w:rsidP="00631707">
      <w:r>
        <w:t xml:space="preserve">           &lt;Button Name="Switcher" Click="</w:t>
      </w:r>
      <w:proofErr w:type="spellStart"/>
      <w:r>
        <w:t>Switcher_Click</w:t>
      </w:r>
      <w:proofErr w:type="spellEnd"/>
      <w:r>
        <w:t>"</w:t>
      </w:r>
    </w:p>
    <w:p w:rsidR="00631707" w:rsidRDefault="00631707" w:rsidP="00631707">
      <w:r>
        <w:t xml:space="preserve">             Width="160" Style="{</w:t>
      </w:r>
      <w:proofErr w:type="spellStart"/>
      <w:r>
        <w:t>StaticResource</w:t>
      </w:r>
      <w:proofErr w:type="spellEnd"/>
      <w:r>
        <w:t xml:space="preserve"> </w:t>
      </w:r>
      <w:proofErr w:type="spellStart"/>
      <w:r>
        <w:t>HighConButton</w:t>
      </w:r>
      <w:proofErr w:type="spellEnd"/>
      <w:r>
        <w:t>}"&gt;</w:t>
      </w:r>
    </w:p>
    <w:p w:rsidR="00631707" w:rsidRDefault="00631707" w:rsidP="00631707">
      <w:r>
        <w:t xml:space="preserve">              &lt;</w:t>
      </w:r>
      <w:proofErr w:type="spellStart"/>
      <w:r>
        <w:t>TextBlock</w:t>
      </w:r>
      <w:proofErr w:type="spellEnd"/>
      <w:r>
        <w:t xml:space="preserve"> Text="Switch to high contrast"/&gt;</w:t>
      </w:r>
    </w:p>
    <w:p w:rsidR="00631707" w:rsidRDefault="00631707" w:rsidP="00631707">
      <w:r>
        <w:t xml:space="preserve">           &lt;/Button&gt;</w:t>
      </w:r>
    </w:p>
    <w:p w:rsidR="00631707" w:rsidRDefault="00631707" w:rsidP="00631707">
      <w:r>
        <w:t xml:space="preserve">           &lt;Button Name="Switchback" Click="</w:t>
      </w:r>
      <w:proofErr w:type="spellStart"/>
      <w:r>
        <w:t>Switchback_Click</w:t>
      </w:r>
      <w:proofErr w:type="spellEnd"/>
      <w:r>
        <w:t>"</w:t>
      </w:r>
    </w:p>
    <w:p w:rsidR="00631707" w:rsidRDefault="00631707" w:rsidP="00631707">
      <w:r>
        <w:t xml:space="preserve">             Width="160" Style="{</w:t>
      </w:r>
      <w:proofErr w:type="spellStart"/>
      <w:r>
        <w:t>StaticResource</w:t>
      </w:r>
      <w:proofErr w:type="spellEnd"/>
      <w:r>
        <w:t xml:space="preserve"> </w:t>
      </w:r>
      <w:proofErr w:type="spellStart"/>
      <w:r>
        <w:t>HighConButton</w:t>
      </w:r>
      <w:proofErr w:type="spellEnd"/>
      <w:r>
        <w:t xml:space="preserve">}" </w:t>
      </w:r>
      <w:proofErr w:type="spellStart"/>
      <w:r>
        <w:t>IsEnabled</w:t>
      </w:r>
      <w:proofErr w:type="spellEnd"/>
      <w:r>
        <w:t>="False"&gt;</w:t>
      </w:r>
    </w:p>
    <w:p w:rsidR="00631707" w:rsidRDefault="00631707" w:rsidP="00631707">
      <w:r>
        <w:t xml:space="preserve">               &lt;</w:t>
      </w:r>
      <w:proofErr w:type="spellStart"/>
      <w:r>
        <w:t>TextBlock</w:t>
      </w:r>
      <w:proofErr w:type="spellEnd"/>
      <w:r>
        <w:t xml:space="preserve"> Text="Switch to regular theme"/&gt;</w:t>
      </w:r>
    </w:p>
    <w:p w:rsidR="00631707" w:rsidRDefault="00631707" w:rsidP="00631707">
      <w:r>
        <w:t xml:space="preserve">           &lt;/Button&gt;</w:t>
      </w:r>
    </w:p>
    <w:p w:rsidR="00631707" w:rsidRDefault="00631707" w:rsidP="00631707">
      <w:r>
        <w:lastRenderedPageBreak/>
        <w:t xml:space="preserve">       &lt;/</w:t>
      </w:r>
      <w:proofErr w:type="spellStart"/>
      <w:r>
        <w:t>StackPanel</w:t>
      </w:r>
      <w:proofErr w:type="spellEnd"/>
      <w:r>
        <w:t>&gt;</w:t>
      </w:r>
    </w:p>
    <w:p w:rsidR="00631707" w:rsidRDefault="00631707" w:rsidP="00631707">
      <w:r>
        <w:t xml:space="preserve">   &lt;/Border&gt;</w:t>
      </w:r>
    </w:p>
    <w:p w:rsidR="00631707" w:rsidRDefault="00631707" w:rsidP="00631707">
      <w:r>
        <w:t>&lt;/</w:t>
      </w:r>
      <w:proofErr w:type="spellStart"/>
      <w:r>
        <w:t>UserControl</w:t>
      </w:r>
      <w:proofErr w:type="spellEnd"/>
      <w:r>
        <w:t>&gt;</w:t>
      </w:r>
    </w:p>
    <w:p w:rsidR="00631707" w:rsidRDefault="00631707" w:rsidP="00631707">
      <w:r>
        <w:t>The second listing is the C# code for the event handlers.</w:t>
      </w:r>
    </w:p>
    <w:p w:rsidR="00631707" w:rsidRDefault="00631707" w:rsidP="00631707"/>
    <w:p w:rsidR="00631707" w:rsidRDefault="00631707" w:rsidP="00631707">
      <w:r>
        <w:t xml:space="preserve">       </w:t>
      </w:r>
      <w:proofErr w:type="gramStart"/>
      <w:r>
        <w:t>private</w:t>
      </w:r>
      <w:proofErr w:type="gramEnd"/>
      <w:r>
        <w:t xml:space="preserve"> void </w:t>
      </w:r>
      <w:proofErr w:type="spellStart"/>
      <w:r>
        <w:t>Switcher_Click</w:t>
      </w:r>
      <w:proofErr w:type="spellEnd"/>
      <w:r>
        <w:t xml:space="preserve">(object sender, </w:t>
      </w:r>
      <w:proofErr w:type="spellStart"/>
      <w:r>
        <w:t>RoutedEventArgs</w:t>
      </w:r>
      <w:proofErr w:type="spellEnd"/>
      <w:r>
        <w:t xml:space="preserve"> e)</w:t>
      </w:r>
    </w:p>
    <w:p w:rsidR="00631707" w:rsidRDefault="00631707" w:rsidP="00631707">
      <w:r>
        <w:t xml:space="preserve">       {</w:t>
      </w:r>
    </w:p>
    <w:p w:rsidR="00631707" w:rsidRDefault="00631707" w:rsidP="00631707">
      <w:r>
        <w:t xml:space="preserve">           </w:t>
      </w:r>
      <w:proofErr w:type="spellStart"/>
      <w:proofErr w:type="gramStart"/>
      <w:r>
        <w:t>ChangeToHighCon</w:t>
      </w:r>
      <w:proofErr w:type="spellEnd"/>
      <w:r>
        <w:t>(</w:t>
      </w:r>
      <w:proofErr w:type="gramEnd"/>
      <w:r>
        <w:t>);</w:t>
      </w:r>
    </w:p>
    <w:p w:rsidR="00631707" w:rsidRDefault="00631707" w:rsidP="00631707">
      <w:r>
        <w:t xml:space="preserve">       }</w:t>
      </w:r>
    </w:p>
    <w:p w:rsidR="00631707" w:rsidRDefault="00631707" w:rsidP="00631707">
      <w:r>
        <w:t xml:space="preserve">       </w:t>
      </w:r>
      <w:proofErr w:type="gramStart"/>
      <w:r>
        <w:t>private</w:t>
      </w:r>
      <w:proofErr w:type="gramEnd"/>
      <w:r>
        <w:t xml:space="preserve"> void </w:t>
      </w:r>
      <w:proofErr w:type="spellStart"/>
      <w:r>
        <w:t>ChangeToHighCon</w:t>
      </w:r>
      <w:proofErr w:type="spellEnd"/>
      <w:r>
        <w:t>()</w:t>
      </w:r>
    </w:p>
    <w:p w:rsidR="00631707" w:rsidRDefault="00631707" w:rsidP="00631707">
      <w:r>
        <w:t xml:space="preserve">       {</w:t>
      </w:r>
    </w:p>
    <w:p w:rsidR="00631707" w:rsidRDefault="00631707" w:rsidP="00631707">
      <w:r>
        <w:t xml:space="preserve">           (</w:t>
      </w:r>
      <w:proofErr w:type="spellStart"/>
      <w:proofErr w:type="gramStart"/>
      <w:r>
        <w:t>this.Resources</w:t>
      </w:r>
      <w:proofErr w:type="spellEnd"/>
      <w:r>
        <w:t>[</w:t>
      </w:r>
      <w:proofErr w:type="gramEnd"/>
      <w:r>
        <w:t xml:space="preserve">"ArtsyBrush1"] as </w:t>
      </w:r>
      <w:proofErr w:type="spellStart"/>
      <w:r>
        <w:t>SolidColorBrush</w:t>
      </w:r>
      <w:proofErr w:type="spellEnd"/>
      <w:r>
        <w:t xml:space="preserve">).Color = </w:t>
      </w:r>
      <w:proofErr w:type="spellStart"/>
      <w:r>
        <w:t>Colors.Black</w:t>
      </w:r>
      <w:proofErr w:type="spellEnd"/>
      <w:r>
        <w:t>;</w:t>
      </w:r>
    </w:p>
    <w:p w:rsidR="00631707" w:rsidRDefault="00631707" w:rsidP="00631707">
      <w:r>
        <w:t xml:space="preserve">           (</w:t>
      </w:r>
      <w:proofErr w:type="spellStart"/>
      <w:proofErr w:type="gramStart"/>
      <w:r>
        <w:t>this.Resources</w:t>
      </w:r>
      <w:proofErr w:type="spellEnd"/>
      <w:r>
        <w:t>[</w:t>
      </w:r>
      <w:proofErr w:type="gramEnd"/>
      <w:r>
        <w:t xml:space="preserve">"ArtsyBrush2"] as </w:t>
      </w:r>
      <w:proofErr w:type="spellStart"/>
      <w:r>
        <w:t>SolidColorBrush</w:t>
      </w:r>
      <w:proofErr w:type="spellEnd"/>
      <w:r>
        <w:t xml:space="preserve">).Color = </w:t>
      </w:r>
      <w:proofErr w:type="spellStart"/>
      <w:r>
        <w:t>Colors.White</w:t>
      </w:r>
      <w:proofErr w:type="spellEnd"/>
      <w:r>
        <w:t>;</w:t>
      </w:r>
    </w:p>
    <w:p w:rsidR="00631707" w:rsidRDefault="00631707" w:rsidP="00631707">
      <w:r>
        <w:t xml:space="preserve">           (</w:t>
      </w:r>
      <w:proofErr w:type="spellStart"/>
      <w:proofErr w:type="gramStart"/>
      <w:r>
        <w:t>this.Resources</w:t>
      </w:r>
      <w:proofErr w:type="spellEnd"/>
      <w:r>
        <w:t>[</w:t>
      </w:r>
      <w:proofErr w:type="gramEnd"/>
      <w:r>
        <w:t xml:space="preserve">"ArtsyBrush3"] as </w:t>
      </w:r>
      <w:proofErr w:type="spellStart"/>
      <w:r>
        <w:t>SolidColorBrush</w:t>
      </w:r>
      <w:proofErr w:type="spellEnd"/>
      <w:r>
        <w:t xml:space="preserve">).Color = </w:t>
      </w:r>
      <w:proofErr w:type="spellStart"/>
      <w:r>
        <w:t>Colors.Black</w:t>
      </w:r>
      <w:proofErr w:type="spellEnd"/>
      <w:r>
        <w:t>;</w:t>
      </w:r>
    </w:p>
    <w:p w:rsidR="00631707" w:rsidRDefault="00631707" w:rsidP="00631707">
      <w:r>
        <w:t xml:space="preserve">           (</w:t>
      </w:r>
      <w:proofErr w:type="spellStart"/>
      <w:proofErr w:type="gramStart"/>
      <w:r>
        <w:t>this.Resources</w:t>
      </w:r>
      <w:proofErr w:type="spellEnd"/>
      <w:r>
        <w:t>[</w:t>
      </w:r>
      <w:proofErr w:type="gramEnd"/>
      <w:r>
        <w:t xml:space="preserve">"ArtsyBrush4"] as </w:t>
      </w:r>
      <w:proofErr w:type="spellStart"/>
      <w:r>
        <w:t>SolidColorBrush</w:t>
      </w:r>
      <w:proofErr w:type="spellEnd"/>
      <w:r>
        <w:t xml:space="preserve">).Color = </w:t>
      </w:r>
      <w:proofErr w:type="spellStart"/>
      <w:r>
        <w:t>Colors.Black</w:t>
      </w:r>
      <w:proofErr w:type="spellEnd"/>
      <w:r>
        <w:t>;</w:t>
      </w:r>
    </w:p>
    <w:p w:rsidR="00631707" w:rsidRDefault="00631707" w:rsidP="00631707">
      <w:r>
        <w:t xml:space="preserve">           </w:t>
      </w:r>
      <w:proofErr w:type="spellStart"/>
      <w:r>
        <w:t>Switcher.IsEnabled</w:t>
      </w:r>
      <w:proofErr w:type="spellEnd"/>
      <w:r>
        <w:t xml:space="preserve"> = false;</w:t>
      </w:r>
    </w:p>
    <w:p w:rsidR="00631707" w:rsidRDefault="00631707" w:rsidP="00631707">
      <w:r>
        <w:t xml:space="preserve">           </w:t>
      </w:r>
      <w:proofErr w:type="spellStart"/>
      <w:r>
        <w:t>Switchback.IsEnabled</w:t>
      </w:r>
      <w:proofErr w:type="spellEnd"/>
      <w:r>
        <w:t xml:space="preserve"> = true;</w:t>
      </w:r>
    </w:p>
    <w:p w:rsidR="00631707" w:rsidRDefault="00631707" w:rsidP="00631707">
      <w:r>
        <w:t xml:space="preserve">       }</w:t>
      </w:r>
    </w:p>
    <w:p w:rsidR="00631707" w:rsidRDefault="00631707" w:rsidP="00631707">
      <w:r>
        <w:t xml:space="preserve">       </w:t>
      </w:r>
      <w:proofErr w:type="gramStart"/>
      <w:r>
        <w:t>private</w:t>
      </w:r>
      <w:proofErr w:type="gramEnd"/>
      <w:r>
        <w:t xml:space="preserve"> void </w:t>
      </w:r>
      <w:proofErr w:type="spellStart"/>
      <w:r>
        <w:t>RestoreRegularCon</w:t>
      </w:r>
      <w:proofErr w:type="spellEnd"/>
      <w:r>
        <w:t>()</w:t>
      </w:r>
    </w:p>
    <w:p w:rsidR="00631707" w:rsidRDefault="00631707" w:rsidP="00631707">
      <w:r>
        <w:t xml:space="preserve">       {</w:t>
      </w:r>
    </w:p>
    <w:p w:rsidR="00631707" w:rsidRDefault="00631707" w:rsidP="00631707">
      <w:r>
        <w:t xml:space="preserve">           (</w:t>
      </w:r>
      <w:proofErr w:type="spellStart"/>
      <w:proofErr w:type="gramStart"/>
      <w:r>
        <w:t>this.Resources</w:t>
      </w:r>
      <w:proofErr w:type="spellEnd"/>
      <w:r>
        <w:t>[</w:t>
      </w:r>
      <w:proofErr w:type="gramEnd"/>
      <w:r>
        <w:t xml:space="preserve">"ArtsyBrush1"] as </w:t>
      </w:r>
      <w:proofErr w:type="spellStart"/>
      <w:r>
        <w:t>SolidColorBrush</w:t>
      </w:r>
      <w:proofErr w:type="spellEnd"/>
      <w:r>
        <w:t>).Color =</w:t>
      </w:r>
    </w:p>
    <w:p w:rsidR="00631707" w:rsidRDefault="00631707" w:rsidP="00631707">
      <w:r>
        <w:t xml:space="preserve">             (Color</w:t>
      </w:r>
      <w:proofErr w:type="gramStart"/>
      <w:r>
        <w:t>)</w:t>
      </w:r>
      <w:proofErr w:type="spellStart"/>
      <w:r>
        <w:t>this.Resources</w:t>
      </w:r>
      <w:proofErr w:type="spellEnd"/>
      <w:proofErr w:type="gramEnd"/>
      <w:r>
        <w:t>["ArtsyBrush1Restore"];</w:t>
      </w:r>
    </w:p>
    <w:p w:rsidR="00631707" w:rsidRDefault="00631707" w:rsidP="00631707">
      <w:r>
        <w:t xml:space="preserve">           (</w:t>
      </w:r>
      <w:proofErr w:type="spellStart"/>
      <w:proofErr w:type="gramStart"/>
      <w:r>
        <w:t>this.Resources</w:t>
      </w:r>
      <w:proofErr w:type="spellEnd"/>
      <w:r>
        <w:t>[</w:t>
      </w:r>
      <w:proofErr w:type="gramEnd"/>
      <w:r>
        <w:t xml:space="preserve">"ArtsyBrush2"] as </w:t>
      </w:r>
      <w:proofErr w:type="spellStart"/>
      <w:r>
        <w:t>SolidColorBrush</w:t>
      </w:r>
      <w:proofErr w:type="spellEnd"/>
      <w:r>
        <w:t>).Color =</w:t>
      </w:r>
    </w:p>
    <w:p w:rsidR="00631707" w:rsidRDefault="00631707" w:rsidP="00631707">
      <w:r>
        <w:t xml:space="preserve">             (Color</w:t>
      </w:r>
      <w:proofErr w:type="gramStart"/>
      <w:r>
        <w:t>)</w:t>
      </w:r>
      <w:proofErr w:type="spellStart"/>
      <w:r>
        <w:t>this.Resources</w:t>
      </w:r>
      <w:proofErr w:type="spellEnd"/>
      <w:proofErr w:type="gramEnd"/>
      <w:r>
        <w:t>["ArtsyBrush2Restore"];</w:t>
      </w:r>
    </w:p>
    <w:p w:rsidR="00631707" w:rsidRDefault="00631707" w:rsidP="00631707">
      <w:r>
        <w:t xml:space="preserve">           (</w:t>
      </w:r>
      <w:proofErr w:type="spellStart"/>
      <w:proofErr w:type="gramStart"/>
      <w:r>
        <w:t>this.Resources</w:t>
      </w:r>
      <w:proofErr w:type="spellEnd"/>
      <w:r>
        <w:t>[</w:t>
      </w:r>
      <w:proofErr w:type="gramEnd"/>
      <w:r>
        <w:t xml:space="preserve">"ArtsyBrush3"] as </w:t>
      </w:r>
      <w:proofErr w:type="spellStart"/>
      <w:r>
        <w:t>SolidColorBrush</w:t>
      </w:r>
      <w:proofErr w:type="spellEnd"/>
      <w:r>
        <w:t>).Color =</w:t>
      </w:r>
    </w:p>
    <w:p w:rsidR="00631707" w:rsidRDefault="00631707" w:rsidP="00631707">
      <w:r>
        <w:t xml:space="preserve">           (Color</w:t>
      </w:r>
      <w:proofErr w:type="gramStart"/>
      <w:r>
        <w:t>)</w:t>
      </w:r>
      <w:proofErr w:type="spellStart"/>
      <w:r>
        <w:t>this.Resources</w:t>
      </w:r>
      <w:proofErr w:type="spellEnd"/>
      <w:proofErr w:type="gramEnd"/>
      <w:r>
        <w:t>["ArtsyBrush3Restore"];</w:t>
      </w:r>
    </w:p>
    <w:p w:rsidR="00631707" w:rsidRDefault="00631707" w:rsidP="00631707">
      <w:r>
        <w:t xml:space="preserve">           (</w:t>
      </w:r>
      <w:proofErr w:type="spellStart"/>
      <w:proofErr w:type="gramStart"/>
      <w:r>
        <w:t>this.Resources</w:t>
      </w:r>
      <w:proofErr w:type="spellEnd"/>
      <w:r>
        <w:t>[</w:t>
      </w:r>
      <w:proofErr w:type="gramEnd"/>
      <w:r>
        <w:t xml:space="preserve">"ArtsyBrush4"] as </w:t>
      </w:r>
      <w:proofErr w:type="spellStart"/>
      <w:r>
        <w:t>SolidColorBrush</w:t>
      </w:r>
      <w:proofErr w:type="spellEnd"/>
      <w:r>
        <w:t>).Color =</w:t>
      </w:r>
    </w:p>
    <w:p w:rsidR="00631707" w:rsidRDefault="00631707" w:rsidP="00631707">
      <w:r>
        <w:t xml:space="preserve">             (Color</w:t>
      </w:r>
      <w:proofErr w:type="gramStart"/>
      <w:r>
        <w:t>)</w:t>
      </w:r>
      <w:proofErr w:type="spellStart"/>
      <w:r>
        <w:t>this.Resources</w:t>
      </w:r>
      <w:proofErr w:type="spellEnd"/>
      <w:proofErr w:type="gramEnd"/>
      <w:r>
        <w:t>["ArtsyBrush4Restore"];</w:t>
      </w:r>
    </w:p>
    <w:p w:rsidR="00631707" w:rsidRDefault="00631707" w:rsidP="00631707">
      <w:r>
        <w:t xml:space="preserve">           </w:t>
      </w:r>
      <w:proofErr w:type="spellStart"/>
      <w:r>
        <w:t>Switcher.IsEnabled</w:t>
      </w:r>
      <w:proofErr w:type="spellEnd"/>
      <w:r>
        <w:t xml:space="preserve"> = true;</w:t>
      </w:r>
    </w:p>
    <w:p w:rsidR="00631707" w:rsidRDefault="00631707" w:rsidP="00631707">
      <w:r>
        <w:lastRenderedPageBreak/>
        <w:t xml:space="preserve">           </w:t>
      </w:r>
      <w:proofErr w:type="spellStart"/>
      <w:r>
        <w:t>Switchback.IsEnabled</w:t>
      </w:r>
      <w:proofErr w:type="spellEnd"/>
      <w:r>
        <w:t xml:space="preserve"> = false;</w:t>
      </w:r>
    </w:p>
    <w:p w:rsidR="00631707" w:rsidRDefault="00631707" w:rsidP="00631707">
      <w:r>
        <w:t xml:space="preserve">       }</w:t>
      </w:r>
    </w:p>
    <w:p w:rsidR="00631707" w:rsidRDefault="00631707" w:rsidP="00631707">
      <w:r>
        <w:t xml:space="preserve">       </w:t>
      </w:r>
      <w:proofErr w:type="gramStart"/>
      <w:r>
        <w:t>private</w:t>
      </w:r>
      <w:proofErr w:type="gramEnd"/>
      <w:r>
        <w:t xml:space="preserve"> void </w:t>
      </w:r>
      <w:proofErr w:type="spellStart"/>
      <w:r>
        <w:t>Switchback_Click</w:t>
      </w:r>
      <w:proofErr w:type="spellEnd"/>
      <w:r>
        <w:t xml:space="preserve">(object sender, </w:t>
      </w:r>
      <w:proofErr w:type="spellStart"/>
      <w:r>
        <w:t>RoutedEventArgs</w:t>
      </w:r>
      <w:proofErr w:type="spellEnd"/>
      <w:r>
        <w:t xml:space="preserve"> e)</w:t>
      </w:r>
    </w:p>
    <w:p w:rsidR="00631707" w:rsidRDefault="00631707" w:rsidP="00631707">
      <w:r>
        <w:t xml:space="preserve">       {</w:t>
      </w:r>
    </w:p>
    <w:p w:rsidR="00631707" w:rsidRDefault="00631707" w:rsidP="00631707">
      <w:r>
        <w:t xml:space="preserve">           </w:t>
      </w:r>
      <w:proofErr w:type="spellStart"/>
      <w:proofErr w:type="gramStart"/>
      <w:r>
        <w:t>RestoreRegularCon</w:t>
      </w:r>
      <w:proofErr w:type="spellEnd"/>
      <w:r>
        <w:t>(</w:t>
      </w:r>
      <w:proofErr w:type="gramEnd"/>
      <w:r>
        <w:t>);</w:t>
      </w:r>
    </w:p>
    <w:p w:rsidR="00631707" w:rsidRDefault="00631707" w:rsidP="00631707">
      <w:r>
        <w:t xml:space="preserve">       }</w:t>
      </w:r>
    </w:p>
    <w:p w:rsidR="00631707" w:rsidRDefault="00631707" w:rsidP="00631707">
      <w:r>
        <w:t xml:space="preserve">   }</w:t>
      </w:r>
    </w:p>
    <w:p w:rsidR="00631707" w:rsidRDefault="00631707" w:rsidP="00631707">
      <w:r>
        <w:t>The following images show the original, and the applied high contrast settings.</w:t>
      </w:r>
    </w:p>
    <w:p w:rsidR="00631707" w:rsidRDefault="00631707" w:rsidP="00631707"/>
    <w:p w:rsidR="00631707" w:rsidRDefault="00631707" w:rsidP="00631707">
      <w:r>
        <w:t>Low contrast image with "switch to high contrast" button enabled</w:t>
      </w:r>
    </w:p>
    <w:p w:rsidR="00631707" w:rsidRDefault="00631707" w:rsidP="00631707">
      <w:r>
        <w:t>High contrast image with "switch to regular theme" button enabled</w:t>
      </w:r>
    </w:p>
    <w:p w:rsidR="00631707" w:rsidRDefault="00631707" w:rsidP="00631707">
      <w:r>
        <w:t>This example is shown in operation in the working example of High Contrast.</w:t>
      </w:r>
    </w:p>
    <w:p w:rsidR="00631707" w:rsidRDefault="00631707" w:rsidP="00631707"/>
    <w:p w:rsidR="00631707" w:rsidRDefault="00631707" w:rsidP="00631707">
      <w:r>
        <w:t xml:space="preserve">Example 2: Use </w:t>
      </w:r>
      <w:proofErr w:type="spellStart"/>
      <w:r>
        <w:t>SystemParameters.HighContrast</w:t>
      </w:r>
      <w:proofErr w:type="spellEnd"/>
      <w:r>
        <w:t xml:space="preserve"> to detect system high contrast settings at application startup</w:t>
      </w:r>
    </w:p>
    <w:p w:rsidR="00631707" w:rsidRDefault="00631707" w:rsidP="00631707"/>
    <w:p w:rsidR="00631707" w:rsidRDefault="00631707" w:rsidP="00631707">
      <w:r>
        <w:t xml:space="preserve">This example uses the same UI and style definitions as the previous example. The sole addition a case statement that is added to the primary page constructor of the UI (defined in C#). The added code is everything other than the </w:t>
      </w:r>
      <w:proofErr w:type="spellStart"/>
      <w:proofErr w:type="gramStart"/>
      <w:r>
        <w:t>InitializeComponent</w:t>
      </w:r>
      <w:proofErr w:type="spellEnd"/>
      <w:r>
        <w:t>(</w:t>
      </w:r>
      <w:proofErr w:type="gramEnd"/>
      <w:r>
        <w:t xml:space="preserve">) call (which is part of Silverlight infrastructure). Note that the added code calls a user-defined function </w:t>
      </w:r>
      <w:proofErr w:type="spellStart"/>
      <w:proofErr w:type="gramStart"/>
      <w:r>
        <w:t>ChangeToHighCon</w:t>
      </w:r>
      <w:proofErr w:type="spellEnd"/>
      <w:r>
        <w:t>(</w:t>
      </w:r>
      <w:proofErr w:type="gramEnd"/>
      <w:r>
        <w:t>), which is the same function and behavior as shown in Example 1 for the user-initiated high contrast switch.</w:t>
      </w:r>
    </w:p>
    <w:p w:rsidR="00631707" w:rsidRDefault="00631707" w:rsidP="00631707"/>
    <w:p w:rsidR="00631707" w:rsidRDefault="00631707" w:rsidP="00631707">
      <w:r>
        <w:t xml:space="preserve">       </w:t>
      </w:r>
      <w:proofErr w:type="gramStart"/>
      <w:r>
        <w:t>public</w:t>
      </w:r>
      <w:proofErr w:type="gramEnd"/>
      <w:r>
        <w:t xml:space="preserve"> </w:t>
      </w:r>
      <w:proofErr w:type="spellStart"/>
      <w:r>
        <w:t>MainPage</w:t>
      </w:r>
      <w:proofErr w:type="spellEnd"/>
      <w:r>
        <w:t>()</w:t>
      </w:r>
    </w:p>
    <w:p w:rsidR="00631707" w:rsidRDefault="00631707" w:rsidP="00631707">
      <w:r>
        <w:t xml:space="preserve">       {</w:t>
      </w:r>
    </w:p>
    <w:p w:rsidR="00631707" w:rsidRDefault="00631707" w:rsidP="00631707">
      <w:r>
        <w:t xml:space="preserve">           </w:t>
      </w:r>
      <w:proofErr w:type="spellStart"/>
      <w:proofErr w:type="gramStart"/>
      <w:r>
        <w:t>InitializeComponent</w:t>
      </w:r>
      <w:proofErr w:type="spellEnd"/>
      <w:r>
        <w:t>(</w:t>
      </w:r>
      <w:proofErr w:type="gramEnd"/>
      <w:r>
        <w:t>);</w:t>
      </w:r>
    </w:p>
    <w:p w:rsidR="00631707" w:rsidRDefault="00631707" w:rsidP="00631707">
      <w:r>
        <w:t xml:space="preserve">           </w:t>
      </w:r>
      <w:proofErr w:type="gramStart"/>
      <w:r>
        <w:t>if</w:t>
      </w:r>
      <w:proofErr w:type="gramEnd"/>
      <w:r>
        <w:t xml:space="preserve"> (</w:t>
      </w:r>
      <w:proofErr w:type="spellStart"/>
      <w:r>
        <w:t>SystemParameters.HighContrast</w:t>
      </w:r>
      <w:proofErr w:type="spellEnd"/>
      <w:r>
        <w:t>)</w:t>
      </w:r>
    </w:p>
    <w:p w:rsidR="00631707" w:rsidRDefault="00631707" w:rsidP="00631707">
      <w:r>
        <w:t xml:space="preserve">           {</w:t>
      </w:r>
    </w:p>
    <w:p w:rsidR="00631707" w:rsidRDefault="00631707" w:rsidP="00631707">
      <w:r>
        <w:t xml:space="preserve">               </w:t>
      </w:r>
      <w:proofErr w:type="spellStart"/>
      <w:proofErr w:type="gramStart"/>
      <w:r>
        <w:t>ChangeToHighCon</w:t>
      </w:r>
      <w:proofErr w:type="spellEnd"/>
      <w:r>
        <w:t>(</w:t>
      </w:r>
      <w:proofErr w:type="gramEnd"/>
      <w:r>
        <w:t>);</w:t>
      </w:r>
    </w:p>
    <w:p w:rsidR="00631707" w:rsidRDefault="00631707" w:rsidP="00631707">
      <w:r>
        <w:t xml:space="preserve">           }</w:t>
      </w:r>
    </w:p>
    <w:p w:rsidR="00631707" w:rsidRDefault="00631707" w:rsidP="00631707">
      <w:r>
        <w:t xml:space="preserve">       }</w:t>
      </w:r>
    </w:p>
    <w:p w:rsidR="00631707" w:rsidRDefault="00631707" w:rsidP="00631707">
      <w:r>
        <w:lastRenderedPageBreak/>
        <w:t>G156: Using a technology that has commonly-available user agents that can change the foreground and background of blocks of text</w:t>
      </w:r>
    </w:p>
    <w:p w:rsidR="00631707" w:rsidRDefault="00631707" w:rsidP="00631707">
      <w:r>
        <w:t>Description</w:t>
      </w:r>
    </w:p>
    <w:p w:rsidR="00631707" w:rsidRDefault="00631707" w:rsidP="00631707"/>
    <w:p w:rsidR="00631707" w:rsidRDefault="00631707" w:rsidP="00631707">
      <w:r>
        <w:t>Some people with cognitive disabilities require specific color combinations of foreground text and background to help them successfully understand the contents of the Web page. Most popular browsers provide the option to change colors settings globally within the browser. In this case the colors selected by the user override the foreground and background colors specified by the Web author.</w:t>
      </w:r>
    </w:p>
    <w:p w:rsidR="00631707" w:rsidRDefault="00631707" w:rsidP="00631707"/>
    <w:p w:rsidR="00631707" w:rsidRDefault="00631707" w:rsidP="00631707">
      <w:r>
        <w:t xml:space="preserve">In order to meet </w:t>
      </w:r>
      <w:proofErr w:type="gramStart"/>
      <w:r>
        <w:t>this success criteria</w:t>
      </w:r>
      <w:proofErr w:type="gramEnd"/>
      <w:r>
        <w:t>, the Web author would design the page so that it works with browsers that have these controls, and the author does not override these controls.</w:t>
      </w:r>
    </w:p>
    <w:p w:rsidR="00631707" w:rsidRDefault="00631707" w:rsidP="00631707"/>
    <w:p w:rsidR="00631707" w:rsidRDefault="00631707" w:rsidP="00631707">
      <w:r>
        <w:t>Note that overriding the foreground and background colors of all text on a page may hide visual clues to the grouping and organization of the Web page, making it much more difficult to understand and use. This technique may not be appropriate when background colors are used to delineate areas of the page. This technique may be appropriate for technologies and user agents that do not alter border colors when background colors are overridden. If background colors are used to delineate areas of the page, "C23: Specifying text and background colors of secondary content such as banners, features and navigation in CSS while not specifying text and background colors of the main content (CSS) " may be used to permit the user to control the colors of the main text while retaining the visual structure of the Web page.</w:t>
      </w:r>
    </w:p>
    <w:p w:rsidR="00631707" w:rsidRDefault="00631707" w:rsidP="00631707">
      <w:r>
        <w:t>Examples</w:t>
      </w:r>
    </w:p>
    <w:p w:rsidR="00631707" w:rsidRDefault="00631707" w:rsidP="00631707">
      <w:r>
        <w:t>A Web page is designed using HTML and CSS to specify the foreground and background colors. The user sets their own colors in Internet Explorer 7 and they can view the content with their chosen foreground and background colors.</w:t>
      </w:r>
    </w:p>
    <w:p w:rsidR="00631707" w:rsidRDefault="00631707" w:rsidP="00631707">
      <w:r>
        <w:t>A Web page is designed using HTML and CSS. There is a link on the page to instructions on how to set colors in various browsers.</w:t>
      </w:r>
    </w:p>
    <w:p w:rsidR="008F13A9" w:rsidRDefault="008F13A9">
      <w:pPr>
        <w:rPr>
          <w:rFonts w:hint="cs"/>
          <w:rtl/>
          <w:lang w:bidi="fa-IR"/>
        </w:rPr>
      </w:pPr>
      <w:bookmarkStart w:id="0" w:name="_GoBack"/>
      <w:bookmarkEnd w:id="0"/>
    </w:p>
    <w:sectPr w:rsidR="008F13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707"/>
    <w:rsid w:val="00631707"/>
    <w:rsid w:val="008F13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70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70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3047</Words>
  <Characters>17368</Characters>
  <Application>Microsoft Office Word</Application>
  <DocSecurity>0</DocSecurity>
  <Lines>144</Lines>
  <Paragraphs>40</Paragraphs>
  <ScaleCrop>false</ScaleCrop>
  <Company/>
  <LinksUpToDate>false</LinksUpToDate>
  <CharactersWithSpaces>20375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2017-12-10T06:35:00Z</dcterms:created>
  <dcterms:modified xsi:type="dcterms:W3CDTF">2017-12-10T06:36:00Z</dcterms:modified>
</cp:coreProperties>
</file>